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BD0BC5" w:rsidRPr="003745F8" w:rsidTr="00D17DA1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  <w:p w:rsidR="00BD0BC5" w:rsidRPr="003745F8" w:rsidRDefault="00BD0BC5" w:rsidP="00D17DA1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BD0BC5" w:rsidRPr="003745F8" w:rsidRDefault="00BD0BC5" w:rsidP="00D17DA1">
            <w:pPr>
              <w:spacing w:before="60" w:after="6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MENADŽERSKO RAČUNOVODSTVO</w:t>
            </w:r>
          </w:p>
        </w:tc>
      </w:tr>
      <w:tr w:rsidR="00BD0BC5" w:rsidRPr="003745F8" w:rsidTr="00D17DA1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ECM202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965D7">
              <w:rPr>
                <w:rFonts w:ascii="Arial" w:hAnsi="Arial" w:cs="Arial"/>
                <w:sz w:val="20"/>
                <w:szCs w:val="20"/>
                <w:highlight w:val="yellow"/>
              </w:rPr>
              <w:t>Prof. dr. sc. Ivica Pervan</w:t>
            </w:r>
          </w:p>
          <w:p w:rsidR="00A1274C" w:rsidRPr="003745F8" w:rsidRDefault="00A1274C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Ivana Dropulić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D0BC5" w:rsidRPr="003745F8" w:rsidTr="00D17DA1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A1274C" w:rsidP="00A1274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Doc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t>r</w:t>
            </w:r>
            <w:proofErr w:type="spellEnd"/>
            <w:r w:rsidR="00BD0BC5" w:rsidRPr="003745F8">
              <w:rPr>
                <w:rFonts w:ascii="Arial" w:hAnsi="Arial" w:cs="Arial"/>
                <w:sz w:val="20"/>
                <w:szCs w:val="20"/>
              </w:rPr>
              <w:t>. sc. Ivana Dropulić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D0BC5" w:rsidRPr="003745F8" w:rsidRDefault="00BD0BC5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D0BC5" w:rsidRPr="003745F8" w:rsidRDefault="00BD0BC5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D0BC5" w:rsidRPr="003745F8" w:rsidRDefault="00BD0BC5" w:rsidP="00D17DA1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BD0BC5" w:rsidRPr="003745F8" w:rsidTr="00D17DA1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BC5" w:rsidRPr="003745F8" w:rsidTr="00D17DA1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Osposobiti studenta za analizu poslovnih performansi trgovačkog društva, izradu financijskog plana i kreiranje informacija za poslovno odlučivanje</w:t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Analizirati poslovne performanse trgovačkog društva, izraditi financijski plan i kreirati informacije za poslovno odlučivanje (razina 6 prema HKO)</w:t>
            </w:r>
          </w:p>
          <w:p w:rsidR="00BD0BC5" w:rsidRPr="000965D7" w:rsidRDefault="00BD0BC5" w:rsidP="00D17DA1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Pojedinačni ishodi </w:t>
            </w:r>
            <w:r w:rsidRPr="000965D7">
              <w:rPr>
                <w:rFonts w:ascii="Arial" w:hAnsi="Arial" w:cs="Arial"/>
                <w:sz w:val="20"/>
                <w:szCs w:val="20"/>
              </w:rPr>
              <w:t>učenja:</w:t>
            </w:r>
          </w:p>
          <w:p w:rsidR="000965D7" w:rsidRPr="000965D7" w:rsidRDefault="000965D7" w:rsidP="000965D7">
            <w:pPr>
              <w:numPr>
                <w:ilvl w:val="0"/>
                <w:numId w:val="4"/>
              </w:numPr>
              <w:spacing w:after="0"/>
              <w:ind w:left="714" w:hanging="357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965D7">
              <w:rPr>
                <w:rFonts w:ascii="Arial" w:hAnsi="Arial" w:cs="Arial"/>
                <w:color w:val="FF0000"/>
                <w:sz w:val="20"/>
                <w:szCs w:val="20"/>
              </w:rPr>
              <w:t>Sastaviti račun dobiti i gubitka u menadžerskoj formi.</w:t>
            </w:r>
          </w:p>
          <w:p w:rsidR="000965D7" w:rsidRPr="000965D7" w:rsidRDefault="000965D7" w:rsidP="000965D7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965D7">
              <w:rPr>
                <w:rFonts w:ascii="Arial" w:hAnsi="Arial" w:cs="Arial"/>
                <w:color w:val="FF0000"/>
                <w:sz w:val="20"/>
                <w:szCs w:val="20"/>
              </w:rPr>
              <w:t>Analizirati financijske performanse poslovnog subjekta u cilju donošenja poslovnih odluka.</w:t>
            </w:r>
          </w:p>
          <w:p w:rsidR="000965D7" w:rsidRPr="000965D7" w:rsidRDefault="000965D7" w:rsidP="000965D7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965D7">
              <w:rPr>
                <w:rFonts w:ascii="Arial" w:hAnsi="Arial" w:cs="Arial"/>
                <w:color w:val="FF0000"/>
                <w:sz w:val="20"/>
                <w:szCs w:val="20"/>
              </w:rPr>
              <w:t>Pripremiti izvještaj o novčanim tokovima.</w:t>
            </w:r>
            <w:bookmarkStart w:id="0" w:name="_GoBack"/>
            <w:bookmarkEnd w:id="0"/>
          </w:p>
          <w:p w:rsidR="000965D7" w:rsidRPr="000965D7" w:rsidRDefault="000965D7" w:rsidP="000965D7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965D7">
              <w:rPr>
                <w:rFonts w:ascii="Arial" w:hAnsi="Arial" w:cs="Arial"/>
                <w:color w:val="FF0000"/>
                <w:sz w:val="20"/>
                <w:szCs w:val="20"/>
              </w:rPr>
              <w:t>Sastaviti glavni budžet poslovnog subjekta.</w:t>
            </w:r>
          </w:p>
          <w:p w:rsidR="00BD0BC5" w:rsidRPr="003745F8" w:rsidRDefault="000965D7" w:rsidP="000965D7">
            <w:pPr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0965D7">
              <w:rPr>
                <w:rFonts w:ascii="Arial" w:hAnsi="Arial" w:cs="Arial"/>
                <w:color w:val="FF0000"/>
                <w:sz w:val="20"/>
                <w:szCs w:val="20"/>
              </w:rPr>
              <w:t>Klasificirati troškove poslovnog subjekta u cilju planiranja i kontrole.</w:t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74"/>
              <w:gridCol w:w="525"/>
              <w:gridCol w:w="3344"/>
              <w:gridCol w:w="524"/>
            </w:tblGrid>
            <w:tr w:rsidR="00BD0BC5" w:rsidRPr="003745F8" w:rsidTr="00D17DA1">
              <w:trPr>
                <w:cantSplit/>
                <w:trHeight w:val="538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BD0BC5" w:rsidRPr="003745F8" w:rsidTr="00D17DA1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Pojam i uloga menadžerskog računovodstva. Razlike menadžerskog i financijskog računovodstva.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Razlike menadžerskog i financijskog računovodstva.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Financijski izvještaji u</w:t>
                  </w:r>
                </w:p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menadžerskoj formi.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Izrada izvještaja o proizvodnim troškovima. Račun dobiti i gubitka u menadžerskoj formi.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Horizontalna analiza, vertikalna analiza i analiza trenda.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Horizontalna, vertikalna i analiza trenda.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poslovnih performansi: profitabilnost, likvidnost, zaduženost, obrtaj imovine, dodana vrijednost.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uspješnosti poslovanja pomoću pokazatelja profitabilnosti, obrtaja imovine, likvidnosti i solventnosti.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poslovnih performansi: Bon 1, Bon 2 i Bonplus.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uspješnosti poslovanja pomoću pokazatelja efikasnosti investiranja dioničara, ukupne uspješnosti i dodane vrijednosti.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Analiza poslovnih performansi: Modeli za predviđanje poslovnog neuspjeha.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Izrada izvještaja o novčanom toku 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Izrada i analiza izvještaja o novčanom toku.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Izrada izvještaja o novčanom toku indirektnom metodom.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Pojam i klasifikacije troškova. Razdvajanje fiksne i varijabilne komponente troškova.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Test 1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Klasične i moderne metode alokacije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Razdvajanje fiksne i varijabilne komponente troška metodama najviše-najniže zaposlenost, linije trenda i regresijske analize.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Standardni troškovi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Primjena tradicionalnih i modernih metoda za dodjeljivanje troškova troškovnim objektima.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Izrada budžeta - financijskog plana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Standardni troškovi u planiranju i kontroli.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Primjer izrade financijskog plana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Izrada budžeta i financijskih izvještaja na bazi budžeta u proizvodnoj djelatnosti.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točke pokrića troškova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Izrada budžeta i financijskih izvještaja na bazi budžeta u djelatnosti trgovine.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Centri odgovornosti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Analiza točke pokrića troškova.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BD0BC5" w:rsidRPr="003745F8" w:rsidTr="00D17DA1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Donošenje menadžerskih odluka na</w:t>
                  </w:r>
                </w:p>
                <w:p w:rsidR="00BD0BC5" w:rsidRPr="003745F8" w:rsidRDefault="00BD0BC5" w:rsidP="00D17DA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temelju inkrementane ili</w:t>
                  </w:r>
                </w:p>
                <w:p w:rsidR="00BD0BC5" w:rsidRPr="003745F8" w:rsidRDefault="00BD0BC5" w:rsidP="00D17DA1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diferencijske analize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Test 2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0BC5" w:rsidRPr="003745F8" w:rsidRDefault="00BD0BC5" w:rsidP="00D17DA1">
                  <w:pPr>
                    <w:spacing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BD0BC5" w:rsidRPr="003745F8" w:rsidRDefault="00BD0BC5" w:rsidP="00D17DA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BC5" w:rsidRPr="003745F8" w:rsidTr="00D17DA1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predavanja</w:t>
            </w:r>
          </w:p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sym w:font="Wingdings" w:char="F0FE"/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D5B92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D5B92" w:rsidRPr="003745F8">
              <w:rPr>
                <w:rFonts w:ascii="Arial" w:hAnsi="Arial" w:cs="Arial"/>
                <w:sz w:val="20"/>
                <w:szCs w:val="20"/>
              </w:rPr>
            </w:r>
            <w:r w:rsidR="001D5B92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1D5B92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D0BC5" w:rsidRPr="003745F8" w:rsidTr="00D17DA1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su obvezni redovito pohađati nastavu, te ostvariti minimalno 50% dolazaka, što je uvjet za dobivanje potpisa. Za ostvarenje pozitivne ocjene potrebno je pozitivno (više do 50%) riješiti pisani ispit (ili dva testa), te usmeni ispit.</w:t>
            </w:r>
          </w:p>
        </w:tc>
      </w:tr>
      <w:tr w:rsidR="00BD0BC5" w:rsidRPr="003745F8" w:rsidTr="00D17DA1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BD0BC5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BD0B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BD0BC5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BD0B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Testovi*</w:t>
            </w:r>
          </w:p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(oba položena testa zamjenjuju pismeni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BD0BC5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BD0B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BD0BC5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BC5" w:rsidRPr="003745F8" w:rsidTr="00D17DA1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BD0BC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ispit*</w:t>
            </w:r>
          </w:p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(oba položena </w:t>
            </w: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testa zamjenjuju pismeni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Tijekom nastave studenti mogu riješiti dva testa, temeljem čega se oslobađaju pisanog dijela završnog ispita. Završni ispit se sastoji od dva dijela, pisanog i usmenog ispita. Nakon položenog pisanog ispita student može pristupiti usmenom dijelu ispita. </w:t>
            </w:r>
          </w:p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0BC5" w:rsidRPr="003745F8" w:rsidTr="00D17DA1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BD0BC5" w:rsidRPr="003745F8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BD0B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A5"/>
                <w:rFonts w:ascii="Arial" w:hAnsi="Arial" w:cs="Arial"/>
                <w:sz w:val="20"/>
                <w:szCs w:val="20"/>
              </w:rPr>
              <w:t>Pervan, I. (2014): Menadžersko računovodstvo - skripta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Intranet</w:t>
            </w:r>
          </w:p>
        </w:tc>
      </w:tr>
      <w:tr w:rsidR="00BD0BC5" w:rsidRPr="003745F8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BD0B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Dropulić, I. (2013): Skripta za vježbe - Menadžersko računovodstvo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Internet</w:t>
            </w:r>
          </w:p>
        </w:tc>
      </w:tr>
      <w:tr w:rsidR="00BD0BC5" w:rsidRPr="003745F8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BD0B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BC5" w:rsidRPr="003745F8" w:rsidTr="00D17DA1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BD0BC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BD0BC5" w:rsidRPr="003745F8" w:rsidRDefault="00BD0BC5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BD0BC5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Gulin, D. et al (2011): Upravljačko računovodstvo, HZRiFD, Zagreb.</w:t>
            </w:r>
          </w:p>
          <w:p w:rsidR="00BD0BC5" w:rsidRPr="003745F8" w:rsidRDefault="00BD0BC5" w:rsidP="00BD0BC5">
            <w:pPr>
              <w:numPr>
                <w:ilvl w:val="0"/>
                <w:numId w:val="5"/>
              </w:numPr>
              <w:tabs>
                <w:tab w:val="clear" w:pos="1109"/>
                <w:tab w:val="num" w:pos="749"/>
              </w:tabs>
              <w:spacing w:after="0"/>
              <w:ind w:left="74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Belak, V., (1995): Menadžersko računovodstvo, RRiF Plus, Zagreb.</w:t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BD0BC5" w:rsidP="00BD0BC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(nastavnik);</w:t>
            </w:r>
          </w:p>
          <w:p w:rsidR="00BD0BC5" w:rsidRPr="003745F8" w:rsidRDefault="00BD0BC5" w:rsidP="00BD0BC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Nadzor izvođenja nastave (prodekan za nastavu);</w:t>
            </w:r>
          </w:p>
          <w:p w:rsidR="00BD0BC5" w:rsidRPr="003745F8" w:rsidRDefault="00BD0BC5" w:rsidP="00BD0BC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nastavu);</w:t>
            </w:r>
          </w:p>
          <w:p w:rsidR="00BD0BC5" w:rsidRPr="003745F8" w:rsidRDefault="00BD0BC5" w:rsidP="00BD0BC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:rsidR="00BD0BC5" w:rsidRPr="003745F8" w:rsidRDefault="00BD0BC5" w:rsidP="00BD0BC5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D0BC5" w:rsidRPr="003745F8" w:rsidTr="00D17DA1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BD0BC5" w:rsidRPr="003745F8" w:rsidRDefault="00BD0BC5" w:rsidP="00D17DA1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BD0BC5" w:rsidRPr="003745F8" w:rsidRDefault="001D5B92" w:rsidP="00D17DA1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BD0BC5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BD0BC5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13EF" w:rsidRDefault="00AA13EF" w:rsidP="006F1080">
      <w:pPr>
        <w:spacing w:after="0" w:line="240" w:lineRule="auto"/>
      </w:pPr>
      <w:r>
        <w:separator/>
      </w:r>
    </w:p>
  </w:endnote>
  <w:endnote w:type="continuationSeparator" w:id="0">
    <w:p w:rsidR="00AA13EF" w:rsidRDefault="00AA13EF" w:rsidP="006F1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1080" w:rsidRPr="00613736" w:rsidRDefault="006F1080" w:rsidP="006F1080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6F1080" w:rsidRPr="006F1080" w:rsidRDefault="006F1080">
    <w:pPr>
      <w:pStyle w:val="Footer"/>
      <w:rPr>
        <w:sz w:val="20"/>
        <w:szCs w:val="20"/>
      </w:rPr>
    </w:pPr>
    <w:r w:rsidRPr="00613736">
      <w:rPr>
        <w:sz w:val="20"/>
        <w:szCs w:val="20"/>
      </w:rPr>
      <w:t>18/09/2015-14. Sj. Senata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13EF" w:rsidRDefault="00AA13EF" w:rsidP="006F1080">
      <w:pPr>
        <w:spacing w:after="0" w:line="240" w:lineRule="auto"/>
      </w:pPr>
      <w:r>
        <w:separator/>
      </w:r>
    </w:p>
  </w:footnote>
  <w:footnote w:type="continuationSeparator" w:id="0">
    <w:p w:rsidR="00AA13EF" w:rsidRDefault="00AA13EF" w:rsidP="006F10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D5442F"/>
    <w:multiLevelType w:val="hybridMultilevel"/>
    <w:tmpl w:val="3C40BADE"/>
    <w:lvl w:ilvl="0" w:tplc="95C05848">
      <w:start w:val="1"/>
      <w:numFmt w:val="decimal"/>
      <w:lvlText w:val="%1."/>
      <w:lvlJc w:val="left"/>
      <w:pPr>
        <w:tabs>
          <w:tab w:val="num" w:pos="1109"/>
        </w:tabs>
        <w:ind w:left="1109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6D42BFF"/>
    <w:multiLevelType w:val="hybridMultilevel"/>
    <w:tmpl w:val="1B980F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0BC5"/>
    <w:rsid w:val="000965D7"/>
    <w:rsid w:val="001D5B92"/>
    <w:rsid w:val="00506056"/>
    <w:rsid w:val="005243EA"/>
    <w:rsid w:val="006F1080"/>
    <w:rsid w:val="00A1274C"/>
    <w:rsid w:val="00AA13EF"/>
    <w:rsid w:val="00B85EAB"/>
    <w:rsid w:val="00BD0BC5"/>
    <w:rsid w:val="00C07653"/>
    <w:rsid w:val="00EE24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BC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BD0BC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BD0BC5"/>
    <w:rPr>
      <w:rFonts w:cs="Times New Roman"/>
      <w:b/>
      <w:bCs/>
    </w:rPr>
  </w:style>
  <w:style w:type="character" w:customStyle="1" w:styleId="A5">
    <w:name w:val="A5"/>
    <w:rsid w:val="00BD0BC5"/>
    <w:rPr>
      <w:color w:val="221E1F"/>
      <w:sz w:val="22"/>
    </w:rPr>
  </w:style>
  <w:style w:type="paragraph" w:styleId="Header">
    <w:name w:val="header"/>
    <w:basedOn w:val="Normal"/>
    <w:link w:val="HeaderChar"/>
    <w:uiPriority w:val="99"/>
    <w:semiHidden/>
    <w:unhideWhenUsed/>
    <w:rsid w:val="006F1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1080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6F1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108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BC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BD0BC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BD0BC5"/>
    <w:rPr>
      <w:rFonts w:cs="Times New Roman"/>
      <w:b/>
      <w:bCs/>
    </w:rPr>
  </w:style>
  <w:style w:type="character" w:customStyle="1" w:styleId="A5">
    <w:name w:val="A5"/>
    <w:rsid w:val="00BD0BC5"/>
    <w:rPr>
      <w:color w:val="221E1F"/>
      <w:sz w:val="22"/>
    </w:rPr>
  </w:style>
  <w:style w:type="paragraph" w:styleId="Zaglavlje">
    <w:name w:val="header"/>
    <w:basedOn w:val="Normal"/>
    <w:link w:val="ZaglavljeChar"/>
    <w:uiPriority w:val="99"/>
    <w:semiHidden/>
    <w:unhideWhenUsed/>
    <w:rsid w:val="006F1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6F1080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semiHidden/>
    <w:unhideWhenUsed/>
    <w:rsid w:val="006F10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6F108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2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907</Words>
  <Characters>5175</Characters>
  <Application>Microsoft Office Word</Application>
  <DocSecurity>0</DocSecurity>
  <Lines>43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2018-07-04T06:50:00Z</dcterms:created>
  <dcterms:modified xsi:type="dcterms:W3CDTF">2018-07-04T06:50:00Z</dcterms:modified>
</cp:coreProperties>
</file>